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0A9" w:rsidRPr="006110A9" w:rsidRDefault="003828F5" w:rsidP="003828F5">
      <w:pPr>
        <w:jc w:val="center"/>
        <w:rPr>
          <w:rFonts w:cs="Arial"/>
          <w:b/>
          <w:sz w:val="28"/>
          <w:szCs w:val="28"/>
          <w:lang w:val="sr-Cyrl-RS"/>
        </w:rPr>
      </w:pPr>
      <w:r w:rsidRPr="006110A9">
        <w:rPr>
          <w:rFonts w:cs="Arial"/>
          <w:b/>
          <w:sz w:val="28"/>
          <w:szCs w:val="28"/>
          <w:lang w:val="sr-Cyrl-RS"/>
        </w:rPr>
        <w:t>Маркетинг</w:t>
      </w:r>
    </w:p>
    <w:p w:rsidR="00B97E2C" w:rsidRPr="006110A9" w:rsidRDefault="003828F5" w:rsidP="003828F5">
      <w:pPr>
        <w:jc w:val="center"/>
        <w:rPr>
          <w:rFonts w:cs="Arial"/>
          <w:b/>
          <w:sz w:val="28"/>
          <w:szCs w:val="28"/>
          <w:vertAlign w:val="subscript"/>
          <w:lang w:val="sr-Cyrl-RS"/>
        </w:rPr>
      </w:pPr>
      <w:r w:rsidRPr="006110A9">
        <w:rPr>
          <w:rFonts w:cs="Arial"/>
          <w:b/>
          <w:sz w:val="28"/>
          <w:szCs w:val="28"/>
          <w:lang w:val="sr-Cyrl-RS"/>
        </w:rPr>
        <w:t xml:space="preserve"> </w:t>
      </w:r>
      <w:r w:rsidRPr="006110A9">
        <w:rPr>
          <w:rFonts w:cs="Arial"/>
          <w:b/>
          <w:sz w:val="28"/>
          <w:szCs w:val="28"/>
        </w:rPr>
        <w:t>IV</w:t>
      </w:r>
      <w:r w:rsidR="006110A9" w:rsidRPr="006110A9">
        <w:rPr>
          <w:rFonts w:cs="Arial"/>
          <w:b/>
          <w:sz w:val="28"/>
          <w:szCs w:val="28"/>
          <w:vertAlign w:val="subscript"/>
        </w:rPr>
        <w:t xml:space="preserve">2 </w:t>
      </w:r>
      <w:r w:rsidR="006110A9" w:rsidRPr="006110A9">
        <w:rPr>
          <w:rFonts w:cs="Arial"/>
          <w:b/>
          <w:sz w:val="28"/>
          <w:szCs w:val="28"/>
          <w:lang w:val="sr-Cyrl-RS"/>
        </w:rPr>
        <w:t>разред</w:t>
      </w:r>
    </w:p>
    <w:p w:rsidR="006110A9" w:rsidRPr="006110A9" w:rsidRDefault="006110A9" w:rsidP="003828F5">
      <w:pPr>
        <w:jc w:val="center"/>
        <w:rPr>
          <w:rFonts w:cs="Arial"/>
          <w:b/>
          <w:sz w:val="28"/>
          <w:szCs w:val="28"/>
          <w:vertAlign w:val="subscript"/>
          <w:lang w:val="sr-Cyrl-RS"/>
        </w:rPr>
      </w:pPr>
      <w:r w:rsidRPr="006110A9">
        <w:rPr>
          <w:rFonts w:cs="Arial"/>
          <w:b/>
          <w:sz w:val="28"/>
          <w:szCs w:val="28"/>
          <w:lang w:val="sr-Cyrl-RS"/>
        </w:rPr>
        <w:t>Комерцијалиста</w:t>
      </w:r>
    </w:p>
    <w:p w:rsidR="006110A9" w:rsidRDefault="006110A9" w:rsidP="003828F5">
      <w:pPr>
        <w:jc w:val="center"/>
        <w:rPr>
          <w:rFonts w:ascii="Arial" w:hAnsi="Arial" w:cs="Arial"/>
          <w:sz w:val="32"/>
          <w:szCs w:val="32"/>
          <w:vertAlign w:val="subscript"/>
        </w:rPr>
      </w:pPr>
    </w:p>
    <w:p w:rsidR="003828F5" w:rsidRDefault="003828F5" w:rsidP="003828F5">
      <w:pPr>
        <w:jc w:val="center"/>
        <w:rPr>
          <w:rFonts w:ascii="Arial" w:hAnsi="Arial" w:cs="Arial"/>
          <w:sz w:val="32"/>
          <w:szCs w:val="32"/>
          <w:vertAlign w:val="subscript"/>
        </w:rPr>
      </w:pPr>
    </w:p>
    <w:p w:rsidR="003828F5" w:rsidRPr="003828F5" w:rsidRDefault="006110A9" w:rsidP="003828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  <w:lang w:val="sr-Cyrl-RS"/>
        </w:rPr>
        <w:t>Дефинисање маркетинга</w:t>
      </w:r>
    </w:p>
    <w:p w:rsidR="003828F5" w:rsidRPr="003828F5" w:rsidRDefault="006110A9" w:rsidP="003828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  <w:lang w:val="sr-Cyrl-RS"/>
        </w:rPr>
        <w:t>Фактори настанка маркетинга</w:t>
      </w:r>
    </w:p>
    <w:p w:rsidR="003828F5" w:rsidRPr="003828F5" w:rsidRDefault="006110A9" w:rsidP="003828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  <w:lang w:val="sr-Cyrl-RS"/>
        </w:rPr>
        <w:t>Примена маркетинга</w:t>
      </w:r>
    </w:p>
    <w:p w:rsidR="003828F5" w:rsidRPr="003828F5" w:rsidRDefault="006110A9" w:rsidP="003828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  <w:lang w:val="sr-Cyrl-RS"/>
        </w:rPr>
        <w:t>Особине маркетинга</w:t>
      </w:r>
    </w:p>
    <w:p w:rsidR="003828F5" w:rsidRPr="003828F5" w:rsidRDefault="006110A9" w:rsidP="003828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  <w:lang w:val="sr-Cyrl-RS"/>
        </w:rPr>
        <w:t>Појам и функције тржишта</w:t>
      </w:r>
    </w:p>
    <w:p w:rsidR="003828F5" w:rsidRPr="003828F5" w:rsidRDefault="006110A9" w:rsidP="003828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  <w:lang w:val="sr-Cyrl-RS"/>
        </w:rPr>
        <w:t>Подела (врсте) тржишта</w:t>
      </w:r>
    </w:p>
    <w:p w:rsidR="003828F5" w:rsidRPr="003828F5" w:rsidRDefault="006110A9" w:rsidP="003828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  <w:lang w:val="sr-Cyrl-RS"/>
        </w:rPr>
        <w:t>Појам истраживања тржишта</w:t>
      </w:r>
    </w:p>
    <w:p w:rsidR="003828F5" w:rsidRPr="003828F5" w:rsidRDefault="006110A9" w:rsidP="003828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  <w:lang w:val="sr-Cyrl-RS"/>
        </w:rPr>
        <w:t>Процес истраживања тржишта</w:t>
      </w:r>
    </w:p>
    <w:p w:rsidR="003828F5" w:rsidRPr="003828F5" w:rsidRDefault="006110A9" w:rsidP="003828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  <w:lang w:val="sr-Cyrl-RS"/>
        </w:rPr>
        <w:t>Методе истраживања тржишта</w:t>
      </w:r>
    </w:p>
    <w:p w:rsidR="003828F5" w:rsidRPr="003828F5" w:rsidRDefault="006110A9" w:rsidP="003828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  <w:lang w:val="sr-Cyrl-RS"/>
        </w:rPr>
        <w:t>Конкуренција на тржишту</w:t>
      </w:r>
    </w:p>
    <w:p w:rsidR="003828F5" w:rsidRPr="003828F5" w:rsidRDefault="006110A9" w:rsidP="003828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  <w:lang w:val="sr-Cyrl-RS"/>
        </w:rPr>
        <w:t>Маркетинг микс</w:t>
      </w:r>
    </w:p>
    <w:p w:rsidR="003828F5" w:rsidRPr="003828F5" w:rsidRDefault="003828F5" w:rsidP="003828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  <w:lang w:val="sr-Cyrl-RS"/>
        </w:rPr>
        <w:t>Производ</w:t>
      </w:r>
      <w:r w:rsidR="006110A9">
        <w:rPr>
          <w:rFonts w:ascii="Arial" w:hAnsi="Arial" w:cs="Arial"/>
          <w:sz w:val="24"/>
          <w:szCs w:val="32"/>
          <w:lang w:val="sr-Cyrl-RS"/>
        </w:rPr>
        <w:t xml:space="preserve"> као инструмент маркетинг микса</w:t>
      </w:r>
    </w:p>
    <w:p w:rsidR="003828F5" w:rsidRPr="003828F5" w:rsidRDefault="003828F5" w:rsidP="003828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  <w:lang w:val="sr-Cyrl-RS"/>
        </w:rPr>
        <w:t>Цена</w:t>
      </w:r>
      <w:r w:rsidR="006110A9">
        <w:rPr>
          <w:rFonts w:ascii="Arial" w:hAnsi="Arial" w:cs="Arial"/>
          <w:sz w:val="24"/>
          <w:szCs w:val="32"/>
          <w:lang w:val="sr-Cyrl-RS"/>
        </w:rPr>
        <w:t xml:space="preserve"> као инструмент маркетинг микса</w:t>
      </w:r>
    </w:p>
    <w:p w:rsidR="003828F5" w:rsidRPr="003828F5" w:rsidRDefault="006110A9" w:rsidP="003828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  <w:lang w:val="sr-Cyrl-RS"/>
        </w:rPr>
        <w:t>Дистрибуција производа</w:t>
      </w:r>
    </w:p>
    <w:p w:rsidR="003828F5" w:rsidRPr="003828F5" w:rsidRDefault="006110A9" w:rsidP="003828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  <w:lang w:val="sr-Cyrl-RS"/>
        </w:rPr>
        <w:t>Промоција производа</w:t>
      </w:r>
      <w:bookmarkStart w:id="0" w:name="_GoBack"/>
      <w:bookmarkEnd w:id="0"/>
    </w:p>
    <w:p w:rsidR="003828F5" w:rsidRPr="003828F5" w:rsidRDefault="003828F5" w:rsidP="003828F5">
      <w:pPr>
        <w:jc w:val="center"/>
        <w:rPr>
          <w:rFonts w:ascii="Arial" w:hAnsi="Arial" w:cs="Arial"/>
          <w:sz w:val="32"/>
          <w:szCs w:val="32"/>
        </w:rPr>
      </w:pPr>
    </w:p>
    <w:sectPr w:rsidR="003828F5" w:rsidRPr="00382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74B4F"/>
    <w:multiLevelType w:val="hybridMultilevel"/>
    <w:tmpl w:val="9B663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F5"/>
    <w:rsid w:val="003828F5"/>
    <w:rsid w:val="006110A9"/>
    <w:rsid w:val="00B9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31BEF-35ED-4BB3-8A34-397A4F46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SEGULA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DJOKOVIC Milica</dc:creator>
  <cp:keywords/>
  <dc:description/>
  <cp:lastModifiedBy>Vujicic</cp:lastModifiedBy>
  <cp:revision>2</cp:revision>
  <dcterms:created xsi:type="dcterms:W3CDTF">2023-01-12T15:01:00Z</dcterms:created>
  <dcterms:modified xsi:type="dcterms:W3CDTF">2023-01-12T15:01:00Z</dcterms:modified>
</cp:coreProperties>
</file>